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86MS0069-01-2024-001055-59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Омельченко Т.Р.,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405,</w:t>
      </w:r>
    </w:p>
    <w:p>
      <w:pPr>
        <w:spacing w:before="0" w:after="0"/>
        <w:ind w:right="21"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предусмотренном ч. 1 ст. 20.25 КоАП РФ,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 </w:t>
      </w:r>
    </w:p>
    <w:p>
      <w:pPr>
        <w:spacing w:before="0" w:after="0"/>
        <w:ind w:right="21"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Абдуселимов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Самур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Абумислимович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31rplc-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 зарегистрированного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проживающего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адресу: </w:t>
      </w:r>
      <w:r>
        <w:rPr>
          <w:rStyle w:val="cat-UserDefinedgrp-34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г, Ханты-Мансийский Автономный округ - Югра АО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PassportDatagrp-21rplc-12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32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33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работающего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«</w:t>
      </w:r>
      <w:r>
        <w:rPr>
          <w:rFonts w:ascii="Times New Roman" w:eastAsia="Times New Roman" w:hAnsi="Times New Roman" w:cs="Times New Roman"/>
          <w:sz w:val="27"/>
          <w:szCs w:val="27"/>
        </w:rPr>
        <w:t>Сибромстрой</w:t>
      </w:r>
      <w:r>
        <w:rPr>
          <w:rFonts w:ascii="Times New Roman" w:eastAsia="Times New Roman" w:hAnsi="Times New Roman" w:cs="Times New Roman"/>
          <w:sz w:val="27"/>
          <w:szCs w:val="27"/>
        </w:rPr>
        <w:t>» водителем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ранее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Абдуселимов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роживающий 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адресу: </w:t>
      </w:r>
      <w:r>
        <w:rPr>
          <w:rStyle w:val="cat-UserDefinedgrp-34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05.09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года, то есть в срок, предусмотренный ч. 1 ст. 32.2 КоАП РФ, административный штраф в разме</w:t>
      </w:r>
      <w:r>
        <w:rPr>
          <w:rFonts w:ascii="Times New Roman" w:eastAsia="Times New Roman" w:hAnsi="Times New Roman" w:cs="Times New Roman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рублей по постановлению по делу об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24.06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года, вступившего в законную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силу </w:t>
      </w:r>
      <w:r>
        <w:rPr>
          <w:rFonts w:ascii="Times New Roman" w:eastAsia="Times New Roman" w:hAnsi="Times New Roman" w:cs="Times New Roman"/>
          <w:sz w:val="27"/>
          <w:szCs w:val="27"/>
        </w:rPr>
        <w:t>05.</w:t>
      </w:r>
      <w:r>
        <w:rPr>
          <w:rFonts w:ascii="Times New Roman" w:eastAsia="Times New Roman" w:hAnsi="Times New Roman" w:cs="Times New Roman"/>
          <w:sz w:val="27"/>
          <w:szCs w:val="27"/>
        </w:rPr>
        <w:t>07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</w:t>
      </w:r>
    </w:p>
    <w:p>
      <w:pPr>
        <w:spacing w:before="0" w:after="0"/>
        <w:ind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Абдуселимов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будучи извещенным надлежащим образом о времени и месте судебного разбирательства в суд не явился.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Абдуселимов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 подтверждается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spacing w:before="0" w:after="0"/>
        <w:ind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</w:rPr>
        <w:t>86 ХМ 567851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копией </w:t>
      </w:r>
      <w:r>
        <w:rPr>
          <w:rFonts w:ascii="Times New Roman" w:eastAsia="Times New Roman" w:hAnsi="Times New Roman" w:cs="Times New Roman"/>
          <w:sz w:val="27"/>
          <w:szCs w:val="27"/>
        </w:rPr>
        <w:t>постановлени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делу об админист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24.06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sz w:val="27"/>
          <w:szCs w:val="27"/>
        </w:rPr>
        <w:t>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назначе</w:t>
      </w:r>
      <w:r>
        <w:rPr>
          <w:rFonts w:ascii="Times New Roman" w:eastAsia="Times New Roman" w:hAnsi="Times New Roman" w:cs="Times New Roman"/>
          <w:sz w:val="27"/>
          <w:szCs w:val="27"/>
        </w:rPr>
        <w:t>нии административного наказания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4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Абдуселимов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полностью доказанной.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Абдуселимов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 1 ст. 20.25 КоАП РФ –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неуплата административного штрафа в срок, </w:t>
      </w:r>
      <w:r>
        <w:rPr>
          <w:rFonts w:ascii="Times New Roman" w:eastAsia="Times New Roman" w:hAnsi="Times New Roman" w:cs="Times New Roman"/>
          <w:sz w:val="27"/>
          <w:szCs w:val="27"/>
        </w:rPr>
        <w:t>предусмотренный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бстоятельств, предусмотренных ст. 4.2 КоАП РФ, смягчающих административную ответственность, суд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усматривает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Абдуселимова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Самура </w:t>
      </w:r>
      <w:r>
        <w:rPr>
          <w:rFonts w:ascii="Times New Roman" w:eastAsia="Times New Roman" w:hAnsi="Times New Roman" w:cs="Times New Roman"/>
          <w:sz w:val="27"/>
          <w:szCs w:val="27"/>
        </w:rPr>
        <w:t>Абумислимовича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шесть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тысяч</w:t>
      </w:r>
      <w:r>
        <w:rPr>
          <w:rFonts w:ascii="Times New Roman" w:eastAsia="Times New Roman" w:hAnsi="Times New Roman" w:cs="Times New Roman"/>
          <w:sz w:val="27"/>
          <w:szCs w:val="27"/>
        </w:rPr>
        <w:t>) рублей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административный штраф подлежит уплате по следующим реквизитам: счет 03100643000000018700 в РКЦ г. Ханты-Мансийск, банковский счет 40102810245370000007, БИК 007162163, ОКТМО 71876000, ИНН 8601073664, КПП 860101001, КБК 720 116 01203 01 9000 140, Получатель: УФК по ХМАО – Югре (Департамент административного обеспечения Ханты-Мансийского автономного округа – Югры, л/с 04872D08080), УИН </w:t>
      </w:r>
      <w:r>
        <w:rPr>
          <w:rFonts w:ascii="Times New Roman" w:eastAsia="Times New Roman" w:hAnsi="Times New Roman" w:cs="Times New Roman"/>
          <w:sz w:val="27"/>
          <w:szCs w:val="27"/>
        </w:rPr>
        <w:t>0412365400615004992420156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103 по ул. Гагарина, д. 9, г. Сургута либо направить на электронный адрес: Surgut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ХМАО-Югры в течение 10 суток с момента получения копии постановления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Т.Р. Омельченко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499</w:t>
      </w:r>
      <w:r>
        <w:rPr>
          <w:rFonts w:ascii="Times New Roman" w:eastAsia="Times New Roman" w:hAnsi="Times New Roman" w:cs="Times New Roman"/>
          <w:u w:val="single"/>
        </w:rPr>
        <w:t>-2</w:t>
      </w:r>
      <w:r>
        <w:rPr>
          <w:rFonts w:ascii="Times New Roman" w:eastAsia="Times New Roman" w:hAnsi="Times New Roman" w:cs="Times New Roman"/>
          <w:u w:val="single"/>
        </w:rPr>
        <w:t>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1rplc-6">
    <w:name w:val="cat-ExternalSystemDefined grp-31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34rplc-9">
    <w:name w:val="cat-UserDefined grp-34 rplc-9"/>
    <w:basedOn w:val="DefaultParagraphFont"/>
  </w:style>
  <w:style w:type="character" w:customStyle="1" w:styleId="cat-PassportDatagrp-21rplc-12">
    <w:name w:val="cat-PassportData grp-21 rplc-12"/>
    <w:basedOn w:val="DefaultParagraphFont"/>
  </w:style>
  <w:style w:type="character" w:customStyle="1" w:styleId="cat-ExternalSystemDefinedgrp-32rplc-13">
    <w:name w:val="cat-ExternalSystemDefined grp-32 rplc-13"/>
    <w:basedOn w:val="DefaultParagraphFont"/>
  </w:style>
  <w:style w:type="character" w:customStyle="1" w:styleId="cat-ExternalSystemDefinedgrp-33rplc-14">
    <w:name w:val="cat-ExternalSystemDefined grp-33 rplc-14"/>
    <w:basedOn w:val="DefaultParagraphFont"/>
  </w:style>
  <w:style w:type="character" w:customStyle="1" w:styleId="cat-UserDefinedgrp-34rplc-17">
    <w:name w:val="cat-UserDefined grp-34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